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Dystonin/BPA/BP230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细胞骨架连接蛋白。充当中间丝、肌动蛋白和微管细胞骨架网络的整合者。需要将中间丝锚定到神经和肌肉细胞中的肌动蛋白细胞骨架上，或将含角蛋白的中间丝锚定到上皮细胞中的半桥粒上。蛋白质可以自聚集形成细丝或二维网格。</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Dystonin/BPA/BP230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Cytoskeletal linker protein. Acts as an integrator of intermediate filaments, actin and microtubule cytoskeleton networks. Required for anchoring either intermediate filaments to the actin cytoskeleton in neural and muscle cells or keratin-containing intermediate filaments to hemidesmosomes in epithelial cells. The proteins may self-aggregate to form filaments or a two-dimensional mesh.</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