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CD206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简介：甘露糖受体（Mannose receptor，MR）是先天免疫系统中重要的模式识别受体和内吞受体，主要存在于巨噬细胞和树突状细胞的细胞膜表面，MR 具有多个胞外结构域，能识别和结合广泛的内源性和外源性配体，在维持内稳态、识别病原、诱导细胞因子、抗原递呈等过程中发挥重要作用。 MR 是C 型凝集素超家族中MR 家族（MR family）中的一员，属钙依赖性Ⅰ型跨膜蛋白受体。 MR从N 端到C 端依次为胞外富含半胱氨酸（cysteine-rich，CR）结构域、Ⅱ型纤维连接蛋白（fibronectintype Ⅱ，FNⅡ）结构域、8 个串连的C 型凝集素样结构域（C- type lectin- like domain，CTLD）、跨膜结构域和胞质内短尾巴结构域。</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CD206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Mannose receptor (MR) is an important pattern recognition receptor and endocytosis receptor in the innate immune system. It mainly exists on the cell membrane surface of macrophages and dendritic cells. MR has multiple extracellular domains, can recognize and bind a wide range of endogenous and exogenous ligands, and plays an important role in maintaining homeostasis, identifying pathogens, inducing cytokines and antigen presentation. MR is a member of the MR family in the C-type lectin superfamily and belongs to calcium dependent type I transmembrane protein receptor. From the N-terminal to the C-terminal of MR, there are extracellular cysteine rich (CR) domain, type II fibronectin (FN Ⅱ) domain, 8 consecutive C-type lectin like domains (CTLD), transmembrane domain and cytoplasmic short tail domain.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